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F4" w:rsidRPr="000D20A8" w:rsidRDefault="006F1EF4" w:rsidP="006F1EF4">
      <w:pPr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0D20A8">
        <w:rPr>
          <w:rFonts w:ascii="黑体" w:eastAsia="黑体" w:hAnsi="黑体" w:cs="宋体" w:hint="eastAsia"/>
          <w:sz w:val="32"/>
          <w:szCs w:val="32"/>
        </w:rPr>
        <w:t>附件</w:t>
      </w:r>
      <w:r w:rsidR="000D20A8" w:rsidRPr="000D20A8">
        <w:rPr>
          <w:rFonts w:ascii="黑体" w:eastAsia="黑体" w:hAnsi="黑体" w:cs="宋体" w:hint="eastAsia"/>
          <w:sz w:val="32"/>
          <w:szCs w:val="32"/>
        </w:rPr>
        <w:t>1</w:t>
      </w:r>
    </w:p>
    <w:p w:rsidR="006F1EF4" w:rsidRDefault="006F1EF4" w:rsidP="006F1EF4">
      <w:pPr>
        <w:ind w:firstLine="660"/>
        <w:rPr>
          <w:rFonts w:cs="Times New Roman"/>
          <w:sz w:val="32"/>
          <w:szCs w:val="32"/>
        </w:rPr>
      </w:pPr>
    </w:p>
    <w:p w:rsidR="006F1EF4" w:rsidRPr="000D20A8" w:rsidRDefault="006F1EF4" w:rsidP="006F1EF4">
      <w:pPr>
        <w:jc w:val="center"/>
        <w:rPr>
          <w:rFonts w:ascii="方正小标宋_GBK" w:eastAsia="方正小标宋_GBK"/>
          <w:spacing w:val="-10"/>
          <w:sz w:val="44"/>
          <w:szCs w:val="44"/>
        </w:rPr>
      </w:pPr>
      <w:r w:rsidRPr="000D20A8">
        <w:rPr>
          <w:rFonts w:ascii="方正小标宋_GBK" w:eastAsia="方正小标宋_GBK" w:hint="eastAsia"/>
          <w:spacing w:val="-10"/>
          <w:sz w:val="44"/>
          <w:szCs w:val="44"/>
        </w:rPr>
        <w:t>2017年度江苏省统计重点研究课题指南</w:t>
      </w:r>
    </w:p>
    <w:p w:rsidR="006F1EF4" w:rsidRDefault="006F1EF4" w:rsidP="006F1EF4">
      <w:pPr>
        <w:jc w:val="center"/>
        <w:rPr>
          <w:sz w:val="32"/>
          <w:szCs w:val="32"/>
        </w:rPr>
      </w:pP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1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江苏“两聚一高”理论内涵及路径研究；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2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“一带一路”背景下江苏外经贸发展比较研究；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3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江苏质量强省与品牌振兴研究；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4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制造强省与产业富民研究；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5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Ansi="Times New Roman" w:cs="Times New Roman" w:hint="eastAsia"/>
          <w:sz w:val="32"/>
          <w:szCs w:val="32"/>
        </w:rPr>
        <w:t>江苏先进制造业发展状况及路径选择研究</w:t>
      </w:r>
      <w:r w:rsidRPr="000D20A8">
        <w:rPr>
          <w:rFonts w:ascii="方正仿宋_GBK" w:eastAsia="方正仿宋_GBK" w:hint="eastAsia"/>
          <w:sz w:val="32"/>
          <w:szCs w:val="32"/>
        </w:rPr>
        <w:t>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6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重点行业价值链分析和提升发展研究；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7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江苏省企业创新现状及其政策效应分析；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8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Ansi="Times New Roman" w:cs="Times New Roman" w:hint="eastAsia"/>
          <w:sz w:val="32"/>
          <w:szCs w:val="32"/>
        </w:rPr>
        <w:t>知识产权密集型产业培育路径研究</w:t>
      </w:r>
      <w:r w:rsidRPr="000D20A8">
        <w:rPr>
          <w:rFonts w:ascii="方正仿宋_GBK" w:eastAsia="方正仿宋_GBK" w:hint="eastAsia"/>
          <w:sz w:val="32"/>
          <w:szCs w:val="32"/>
        </w:rPr>
        <w:t>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9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江苏去产能对就业的影响分析；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10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江苏农业供给侧结构性改革研究；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11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Ansi="Times New Roman" w:cs="Times New Roman" w:hint="eastAsia"/>
          <w:sz w:val="32"/>
          <w:szCs w:val="32"/>
        </w:rPr>
        <w:t>精准扶贫效果的可持续研究与实证分析</w:t>
      </w:r>
      <w:r w:rsidRPr="000D20A8">
        <w:rPr>
          <w:rFonts w:ascii="方正仿宋_GBK" w:eastAsia="方正仿宋_GBK" w:hint="eastAsia"/>
          <w:sz w:val="32"/>
          <w:szCs w:val="32"/>
        </w:rPr>
        <w:t>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12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江苏房地产有效调控实证研究；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13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宁镇扬同城化发展战略研究；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14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江苏沿江城市集群融合发展研究；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15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推进淮海经济区建设研究；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16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淮河生态经济带发展研究；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17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Ansi="Times New Roman" w:cs="Times New Roman" w:hint="eastAsia"/>
          <w:sz w:val="32"/>
          <w:szCs w:val="32"/>
        </w:rPr>
        <w:t>江苏区域优势产业的要素内生性研究；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18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分享经济的模式、分类及统计方法研究；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19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建立基本公共服务均等化统计监测研究；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 w:hAnsiTheme="minorEastAsia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lastRenderedPageBreak/>
        <w:t>20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五大发展理念统计监测评价指标体系及在江苏的实践研究；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 w:hAnsiTheme="minorEastAsia"/>
          <w:sz w:val="32"/>
          <w:szCs w:val="32"/>
        </w:rPr>
      </w:pPr>
      <w:r w:rsidRPr="000D20A8">
        <w:rPr>
          <w:rFonts w:ascii="方正仿宋_GBK" w:eastAsia="方正仿宋_GBK" w:hAnsiTheme="minorEastAsia" w:hint="eastAsia"/>
          <w:sz w:val="32"/>
          <w:szCs w:val="32"/>
        </w:rPr>
        <w:t>21</w:t>
      </w:r>
      <w:r w:rsidR="000D20A8">
        <w:rPr>
          <w:rFonts w:ascii="方正仿宋_GBK" w:eastAsia="方正仿宋_GBK" w:hAnsiTheme="minorEastAsia" w:hint="eastAsia"/>
          <w:sz w:val="32"/>
          <w:szCs w:val="32"/>
        </w:rPr>
        <w:t>．</w:t>
      </w:r>
      <w:r w:rsidRPr="000D20A8">
        <w:rPr>
          <w:rFonts w:ascii="方正仿宋_GBK" w:eastAsia="方正仿宋_GBK" w:hAnsi="Times New Roman" w:cs="Times New Roman" w:hint="eastAsia"/>
          <w:sz w:val="32"/>
          <w:szCs w:val="32"/>
        </w:rPr>
        <w:t>多元化数据分析系统与现代统计分析方法研究；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 w:hAnsiTheme="minorEastAsia"/>
          <w:sz w:val="32"/>
          <w:szCs w:val="32"/>
        </w:rPr>
      </w:pPr>
      <w:r w:rsidRPr="000D20A8">
        <w:rPr>
          <w:rFonts w:ascii="方正仿宋_GBK" w:eastAsia="方正仿宋_GBK" w:hAnsiTheme="minorEastAsia" w:hint="eastAsia"/>
          <w:sz w:val="32"/>
          <w:szCs w:val="32"/>
        </w:rPr>
        <w:t>22</w:t>
      </w:r>
      <w:r w:rsidR="000D20A8">
        <w:rPr>
          <w:rFonts w:ascii="方正仿宋_GBK" w:eastAsia="方正仿宋_GBK" w:hAnsiTheme="minorEastAsia" w:hint="eastAsia"/>
          <w:sz w:val="32"/>
          <w:szCs w:val="32"/>
        </w:rPr>
        <w:t>．</w:t>
      </w:r>
      <w:r w:rsidRPr="000D20A8">
        <w:rPr>
          <w:rFonts w:ascii="方正仿宋_GBK" w:eastAsia="方正仿宋_GBK" w:hAnsiTheme="minorEastAsia" w:hint="eastAsia"/>
          <w:sz w:val="32"/>
          <w:szCs w:val="32"/>
        </w:rPr>
        <w:t>宏观经济运行预测预判方法研究；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 w:hAnsiTheme="minorEastAsia"/>
          <w:sz w:val="32"/>
          <w:szCs w:val="32"/>
        </w:rPr>
      </w:pPr>
      <w:r w:rsidRPr="000D20A8">
        <w:rPr>
          <w:rFonts w:ascii="方正仿宋_GBK" w:eastAsia="方正仿宋_GBK" w:hAnsiTheme="minorEastAsia" w:hint="eastAsia"/>
          <w:sz w:val="32"/>
          <w:szCs w:val="32"/>
        </w:rPr>
        <w:t>23</w:t>
      </w:r>
      <w:r w:rsidR="000D20A8">
        <w:rPr>
          <w:rFonts w:ascii="方正仿宋_GBK" w:eastAsia="方正仿宋_GBK" w:hAnsiTheme="minorEastAsia" w:hint="eastAsia"/>
          <w:sz w:val="32"/>
          <w:szCs w:val="32"/>
        </w:rPr>
        <w:t>．</w:t>
      </w:r>
      <w:r w:rsidRPr="000D20A8">
        <w:rPr>
          <w:rFonts w:ascii="方正仿宋_GBK" w:eastAsia="方正仿宋_GBK" w:hAnsiTheme="minorEastAsia" w:hint="eastAsia"/>
          <w:sz w:val="32"/>
          <w:szCs w:val="32"/>
        </w:rPr>
        <w:t>江苏省绿色发展指标体系研究；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 w:hAnsiTheme="minorEastAsia"/>
          <w:sz w:val="32"/>
          <w:szCs w:val="32"/>
        </w:rPr>
      </w:pPr>
      <w:r w:rsidRPr="000D20A8">
        <w:rPr>
          <w:rFonts w:ascii="方正仿宋_GBK" w:eastAsia="方正仿宋_GBK" w:hAnsiTheme="minorEastAsia" w:hint="eastAsia"/>
          <w:sz w:val="32"/>
          <w:szCs w:val="32"/>
        </w:rPr>
        <w:t>24</w:t>
      </w:r>
      <w:r w:rsidR="000D20A8">
        <w:rPr>
          <w:rFonts w:ascii="方正仿宋_GBK" w:eastAsia="方正仿宋_GBK" w:hAnsiTheme="minorEastAsia" w:hint="eastAsia"/>
          <w:sz w:val="32"/>
          <w:szCs w:val="32"/>
        </w:rPr>
        <w:t>．</w:t>
      </w:r>
      <w:r w:rsidRPr="000D20A8">
        <w:rPr>
          <w:rFonts w:ascii="方正仿宋_GBK" w:eastAsia="方正仿宋_GBK" w:hAnsi="Times New Roman" w:cs="Times New Roman" w:hint="eastAsia"/>
          <w:sz w:val="32"/>
          <w:szCs w:val="32"/>
        </w:rPr>
        <w:t>江苏省区域创新体系构建及综合评价研究。</w:t>
      </w:r>
    </w:p>
    <w:p w:rsidR="006F1EF4" w:rsidRPr="000D20A8" w:rsidRDefault="006F1EF4" w:rsidP="000D20A8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6F1EF4" w:rsidRPr="000D20A8" w:rsidRDefault="006F1EF4" w:rsidP="000D20A8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6F1EF4" w:rsidRPr="000D20A8" w:rsidRDefault="006F1EF4" w:rsidP="000D20A8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6F1EF4" w:rsidRPr="000D20A8" w:rsidRDefault="006F1EF4" w:rsidP="000D20A8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6F1EF4" w:rsidRPr="000D20A8" w:rsidRDefault="006F1EF4" w:rsidP="000D20A8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6F1EF4" w:rsidRPr="000D20A8" w:rsidRDefault="006F1EF4" w:rsidP="000D20A8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2207A3" w:rsidRPr="000D20A8" w:rsidRDefault="002207A3" w:rsidP="000D20A8">
      <w:pPr>
        <w:spacing w:line="580" w:lineRule="exact"/>
        <w:rPr>
          <w:rFonts w:ascii="方正仿宋_GBK" w:eastAsia="方正仿宋_GBK"/>
        </w:rPr>
      </w:pPr>
    </w:p>
    <w:sectPr w:rsidR="002207A3" w:rsidRPr="000D20A8" w:rsidSect="000D20A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9B4" w:rsidRDefault="00EE09B4" w:rsidP="000D20A8">
      <w:r>
        <w:separator/>
      </w:r>
    </w:p>
  </w:endnote>
  <w:endnote w:type="continuationSeparator" w:id="0">
    <w:p w:rsidR="00EE09B4" w:rsidRDefault="00EE09B4" w:rsidP="000D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0A8" w:rsidRPr="000D20A8" w:rsidRDefault="000D20A8" w:rsidP="000D20A8">
    <w:pPr>
      <w:pStyle w:val="a4"/>
      <w:ind w:firstLineChars="100" w:firstLine="280"/>
      <w:rPr>
        <w:rFonts w:asciiTheme="minorEastAsia" w:hAnsiTheme="minorEastAsia"/>
        <w:sz w:val="28"/>
        <w:szCs w:val="28"/>
      </w:rPr>
    </w:pPr>
    <w:r w:rsidRPr="000D20A8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2083752330"/>
        <w:docPartObj>
          <w:docPartGallery w:val="Page Numbers (Bottom of Page)"/>
          <w:docPartUnique/>
        </w:docPartObj>
      </w:sdtPr>
      <w:sdtEndPr/>
      <w:sdtContent>
        <w:r w:rsidRPr="000D20A8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0D20A8">
          <w:rPr>
            <w:rFonts w:asciiTheme="minorEastAsia" w:hAnsiTheme="minorEastAsia"/>
            <w:sz w:val="28"/>
            <w:szCs w:val="28"/>
          </w:rPr>
          <w:fldChar w:fldCharType="begin"/>
        </w:r>
        <w:r w:rsidRPr="000D20A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0D20A8">
          <w:rPr>
            <w:rFonts w:asciiTheme="minorEastAsia" w:hAnsiTheme="minorEastAsia"/>
            <w:sz w:val="28"/>
            <w:szCs w:val="28"/>
          </w:rPr>
          <w:fldChar w:fldCharType="separate"/>
        </w:r>
        <w:r w:rsidR="009A3E2E" w:rsidRPr="009A3E2E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0D20A8">
          <w:rPr>
            <w:rFonts w:asciiTheme="minorEastAsia" w:hAnsiTheme="minorEastAsia"/>
            <w:sz w:val="28"/>
            <w:szCs w:val="28"/>
          </w:rPr>
          <w:fldChar w:fldCharType="end"/>
        </w:r>
        <w:r w:rsidRPr="000D20A8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0D20A8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085959"/>
      <w:docPartObj>
        <w:docPartGallery w:val="Page Numbers (Bottom of Page)"/>
        <w:docPartUnique/>
      </w:docPartObj>
    </w:sdtPr>
    <w:sdtEndPr/>
    <w:sdtContent>
      <w:p w:rsidR="000D20A8" w:rsidRDefault="000D20A8" w:rsidP="000D20A8">
        <w:pPr>
          <w:pStyle w:val="a4"/>
          <w:wordWrap w:val="0"/>
          <w:jc w:val="right"/>
        </w:pPr>
        <w:r w:rsidRPr="000D20A8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Pr="000D20A8">
          <w:rPr>
            <w:rFonts w:asciiTheme="minorEastAsia" w:hAnsiTheme="minorEastAsia"/>
            <w:sz w:val="28"/>
            <w:szCs w:val="28"/>
          </w:rPr>
          <w:fldChar w:fldCharType="begin"/>
        </w:r>
        <w:r w:rsidRPr="000D20A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0D20A8">
          <w:rPr>
            <w:rFonts w:asciiTheme="minorEastAsia" w:hAnsiTheme="minorEastAsia"/>
            <w:sz w:val="28"/>
            <w:szCs w:val="28"/>
          </w:rPr>
          <w:fldChar w:fldCharType="separate"/>
        </w:r>
        <w:r w:rsidR="009A3E2E" w:rsidRPr="009A3E2E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0D20A8">
          <w:rPr>
            <w:rFonts w:asciiTheme="minorEastAsia" w:hAnsiTheme="minorEastAsia"/>
            <w:sz w:val="28"/>
            <w:szCs w:val="28"/>
          </w:rPr>
          <w:fldChar w:fldCharType="end"/>
        </w:r>
        <w:r w:rsidRPr="000D20A8">
          <w:rPr>
            <w:rFonts w:asciiTheme="minorEastAsia" w:hAnsiTheme="minorEastAsia" w:hint="eastAsia"/>
            <w:sz w:val="28"/>
            <w:szCs w:val="28"/>
          </w:rPr>
          <w:t xml:space="preserve"> —</w:t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9B4" w:rsidRDefault="00EE09B4" w:rsidP="000D20A8">
      <w:r>
        <w:separator/>
      </w:r>
    </w:p>
  </w:footnote>
  <w:footnote w:type="continuationSeparator" w:id="0">
    <w:p w:rsidR="00EE09B4" w:rsidRDefault="00EE09B4" w:rsidP="000D2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cumentProtection w:edit="readOnly" w:formatting="1" w:enforcement="1" w:cryptProviderType="rsaFull" w:cryptAlgorithmClass="hash" w:cryptAlgorithmType="typeAny" w:cryptAlgorithmSid="4" w:cryptSpinCount="100000" w:hash="f7xkOtmABniDDgtnnpcuGlSP2kI=" w:salt="lXSp0JhD5Bi0Niho4WD1Mg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F4"/>
    <w:rsid w:val="000D20A8"/>
    <w:rsid w:val="002207A3"/>
    <w:rsid w:val="006F1EF4"/>
    <w:rsid w:val="009A3E2E"/>
    <w:rsid w:val="00EE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0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0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20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20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0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0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20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20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0</TotalTime>
  <Pages>2</Pages>
  <Words>77</Words>
  <Characters>439</Characters>
  <Application>Microsoft Office Word</Application>
  <DocSecurity>8</DocSecurity>
  <Lines>3</Lines>
  <Paragraphs>1</Paragraphs>
  <ScaleCrop>false</ScaleCrop>
  <Company>Sky123.Org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沈斌(统计科学研究所分发)</dc:creator>
  <cp:lastModifiedBy>李平(拟稿)</cp:lastModifiedBy>
  <cp:revision>2</cp:revision>
  <dcterms:created xsi:type="dcterms:W3CDTF">2017-05-25T08:10:00Z</dcterms:created>
  <dcterms:modified xsi:type="dcterms:W3CDTF">2017-05-25T08:10:00Z</dcterms:modified>
</cp:coreProperties>
</file>