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0B" w:rsidRPr="00E6730B" w:rsidRDefault="00E6730B" w:rsidP="00E6730B">
      <w:pPr>
        <w:jc w:val="center"/>
        <w:rPr>
          <w:rFonts w:hint="eastAsia"/>
          <w:b/>
          <w:sz w:val="24"/>
          <w:szCs w:val="24"/>
        </w:rPr>
      </w:pPr>
      <w:r w:rsidRPr="00E6730B">
        <w:rPr>
          <w:rFonts w:hint="eastAsia"/>
          <w:b/>
          <w:sz w:val="24"/>
          <w:szCs w:val="24"/>
        </w:rPr>
        <w:t>关于申报</w:t>
      </w:r>
      <w:r w:rsidRPr="00E6730B">
        <w:rPr>
          <w:rFonts w:hint="eastAsia"/>
          <w:b/>
          <w:sz w:val="24"/>
          <w:szCs w:val="24"/>
        </w:rPr>
        <w:t>2016</w:t>
      </w:r>
      <w:r w:rsidRPr="00E6730B">
        <w:rPr>
          <w:rFonts w:hint="eastAsia"/>
          <w:b/>
          <w:sz w:val="24"/>
          <w:szCs w:val="24"/>
        </w:rPr>
        <w:t>年度江苏省社科应用研究精品工程（人才发展）课题的通知</w:t>
      </w:r>
    </w:p>
    <w:p w:rsidR="00E6730B" w:rsidRDefault="00E6730B" w:rsidP="00E6730B"/>
    <w:p w:rsidR="00E6730B" w:rsidRDefault="00E6730B" w:rsidP="00E6730B">
      <w:pPr>
        <w:jc w:val="center"/>
        <w:rPr>
          <w:rFonts w:hint="eastAsia"/>
        </w:rPr>
      </w:pPr>
      <w:r>
        <w:rPr>
          <w:rFonts w:hint="eastAsia"/>
        </w:rPr>
        <w:t>苏社联发〔</w:t>
      </w:r>
      <w:r>
        <w:rPr>
          <w:rFonts w:hint="eastAsia"/>
        </w:rPr>
        <w:t>2016</w:t>
      </w:r>
      <w:r>
        <w:rPr>
          <w:rFonts w:hint="eastAsia"/>
        </w:rPr>
        <w:t>〕</w:t>
      </w:r>
      <w:r>
        <w:rPr>
          <w:rFonts w:hint="eastAsia"/>
        </w:rPr>
        <w:t>67</w:t>
      </w:r>
      <w:r>
        <w:rPr>
          <w:rFonts w:hint="eastAsia"/>
        </w:rPr>
        <w:t>号</w:t>
      </w:r>
    </w:p>
    <w:p w:rsidR="00E6730B" w:rsidRDefault="00E6730B" w:rsidP="00E6730B"/>
    <w:p w:rsidR="00E6730B" w:rsidRDefault="00E6730B" w:rsidP="00E6730B"/>
    <w:p w:rsidR="00E6730B" w:rsidRDefault="00E6730B" w:rsidP="00E6730B"/>
    <w:p w:rsidR="00E6730B" w:rsidRDefault="00E6730B" w:rsidP="00E6730B"/>
    <w:p w:rsidR="00E6730B" w:rsidRDefault="00E6730B" w:rsidP="00E6730B">
      <w:pPr>
        <w:rPr>
          <w:rFonts w:hint="eastAsia"/>
        </w:rPr>
      </w:pPr>
      <w:r>
        <w:rPr>
          <w:rFonts w:hint="eastAsia"/>
        </w:rPr>
        <w:t>各市人才办、社科联，省各有关部门、单位：</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为贯彻落实省委、省政府关于人才工作的决策部署和最新要求，进一步摸清全省人才家底，夯实人才优先发展的决策参考和战略支撑，省人才办、省社科联继续组织开展省社科应用研究精品工程（人才发展）课题申报工作。现就有关事项通知如下。</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 xml:space="preserve"> </w:t>
      </w:r>
      <w:r>
        <w:rPr>
          <w:rFonts w:hint="eastAsia"/>
        </w:rPr>
        <w:t>一、指导思想</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 xml:space="preserve"> </w:t>
      </w:r>
      <w:r>
        <w:rPr>
          <w:rFonts w:hint="eastAsia"/>
        </w:rPr>
        <w:t>全面贯彻落实党的十八大和十八届三中、四中、五中全会精神，以邓小平理论、“三个代表”重要思想、科学发展观为指导，认真贯彻习近平总书记系列重要讲话特别是视察江苏时重要讲话精神，紧紧围绕“迈上新台阶、建设新江苏”的目标定位，深入实施科教与人才强省战略，坚持以人才工作中的现实问题为主攻方向，深入开展应用对策研究，推动人才发展更好地为经济社会发展大局服务。</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二、课题申报</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1</w:t>
      </w:r>
      <w:r>
        <w:rPr>
          <w:rFonts w:hint="eastAsia"/>
        </w:rPr>
        <w:t>．申报条件：课题申请人必须是各级党委、政府职能部门有实践经验的人才工作者，或具有副高以上（含）专业技术职称、或博士学位的专家学者。课题组成员中须有江苏省第五期“</w:t>
      </w:r>
      <w:r>
        <w:rPr>
          <w:rFonts w:hint="eastAsia"/>
        </w:rPr>
        <w:t>333</w:t>
      </w:r>
      <w:r>
        <w:rPr>
          <w:rFonts w:hint="eastAsia"/>
        </w:rPr>
        <w:t>工程”培养对象，且须征得培养对象本人同意并签字确认，否则视为违规申报。优先支持人才工作者和专家学者协同、持续开展相关研究。</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 xml:space="preserve"> 2. </w:t>
      </w:r>
      <w:r>
        <w:rPr>
          <w:rFonts w:hint="eastAsia"/>
        </w:rPr>
        <w:t>选题确定：根据《</w:t>
      </w:r>
      <w:r>
        <w:rPr>
          <w:rFonts w:hint="eastAsia"/>
        </w:rPr>
        <w:t>2016</w:t>
      </w:r>
      <w:r>
        <w:rPr>
          <w:rFonts w:hint="eastAsia"/>
        </w:rPr>
        <w:t>年度江苏省社科应用研究精品工程（人才发展）课题申报指南》（附件</w:t>
      </w:r>
      <w:r>
        <w:rPr>
          <w:rFonts w:hint="eastAsia"/>
        </w:rPr>
        <w:t>1</w:t>
      </w:r>
      <w:r>
        <w:rPr>
          <w:rFonts w:hint="eastAsia"/>
        </w:rPr>
        <w:t>）列举的研究方向，申请人结合自身研究专长，进一步细化研究内容，确定具体研究题目。选题要具有现实性、针对性和较强的决策参考价值，课题名称应科学、严谨、规范，没有明确研究对象和问题指向的申请不予受理。</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3</w:t>
      </w:r>
      <w:r>
        <w:rPr>
          <w:rFonts w:hint="eastAsia"/>
        </w:rPr>
        <w:t>．申报程序：登录“江苏社科网”，进入“人才发展课题”申报系统（</w:t>
      </w:r>
      <w:r>
        <w:rPr>
          <w:rFonts w:hint="eastAsia"/>
        </w:rPr>
        <w:t>http://www.js-skl.org.cn</w:t>
      </w:r>
      <w:r>
        <w:rPr>
          <w:rFonts w:hint="eastAsia"/>
        </w:rPr>
        <w:t>）（</w:t>
      </w:r>
      <w:r>
        <w:rPr>
          <w:rFonts w:hint="eastAsia"/>
        </w:rPr>
        <w:t>10</w:t>
      </w:r>
      <w:r>
        <w:rPr>
          <w:rFonts w:hint="eastAsia"/>
        </w:rPr>
        <w:t>月</w:t>
      </w:r>
      <w:r>
        <w:rPr>
          <w:rFonts w:hint="eastAsia"/>
        </w:rPr>
        <w:t>27</w:t>
      </w:r>
      <w:r>
        <w:rPr>
          <w:rFonts w:hint="eastAsia"/>
        </w:rPr>
        <w:t>日—</w:t>
      </w:r>
      <w:r>
        <w:rPr>
          <w:rFonts w:hint="eastAsia"/>
        </w:rPr>
        <w:t>11</w:t>
      </w:r>
      <w:r>
        <w:rPr>
          <w:rFonts w:hint="eastAsia"/>
        </w:rPr>
        <w:t>月</w:t>
      </w:r>
      <w:r>
        <w:rPr>
          <w:rFonts w:hint="eastAsia"/>
        </w:rPr>
        <w:t>12</w:t>
      </w:r>
      <w:r>
        <w:rPr>
          <w:rFonts w:hint="eastAsia"/>
        </w:rPr>
        <w:t>日期间开通）进行申报。《申报书》（附件</w:t>
      </w:r>
      <w:r>
        <w:rPr>
          <w:rFonts w:hint="eastAsia"/>
        </w:rPr>
        <w:t>2</w:t>
      </w:r>
      <w:r>
        <w:rPr>
          <w:rFonts w:hint="eastAsia"/>
        </w:rPr>
        <w:t>）打印一式两份，经课题负责人所在单位审核同意后，</w:t>
      </w:r>
      <w:r>
        <w:rPr>
          <w:rFonts w:hint="eastAsia"/>
        </w:rPr>
        <w:t>11</w:t>
      </w:r>
      <w:r>
        <w:rPr>
          <w:rFonts w:hint="eastAsia"/>
        </w:rPr>
        <w:t>月</w:t>
      </w:r>
      <w:r>
        <w:rPr>
          <w:rFonts w:hint="eastAsia"/>
        </w:rPr>
        <w:t>17</w:t>
      </w:r>
      <w:r>
        <w:rPr>
          <w:rFonts w:hint="eastAsia"/>
        </w:rPr>
        <w:t>日前由所在单位将纸质材料提交省人才办。不接受个人申报。</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 xml:space="preserve"> </w:t>
      </w:r>
      <w:r>
        <w:rPr>
          <w:rFonts w:hint="eastAsia"/>
        </w:rPr>
        <w:t>三、课题立项</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 xml:space="preserve"> 2016</w:t>
      </w:r>
      <w:r>
        <w:rPr>
          <w:rFonts w:hint="eastAsia"/>
        </w:rPr>
        <w:t>年度省社科应用研究精品工程（人才发展）课题拟确定重点课题</w:t>
      </w:r>
      <w:r>
        <w:rPr>
          <w:rFonts w:hint="eastAsia"/>
        </w:rPr>
        <w:t>10</w:t>
      </w:r>
      <w:r>
        <w:rPr>
          <w:rFonts w:hint="eastAsia"/>
        </w:rPr>
        <w:t>项、</w:t>
      </w:r>
      <w:proofErr w:type="gramStart"/>
      <w:r>
        <w:rPr>
          <w:rFonts w:hint="eastAsia"/>
        </w:rPr>
        <w:t>一般课题</w:t>
      </w:r>
      <w:proofErr w:type="gramEnd"/>
      <w:r>
        <w:rPr>
          <w:rFonts w:hint="eastAsia"/>
        </w:rPr>
        <w:t>20</w:t>
      </w:r>
      <w:r>
        <w:rPr>
          <w:rFonts w:hint="eastAsia"/>
        </w:rPr>
        <w:t>项，资助经费分别为</w:t>
      </w:r>
      <w:r>
        <w:rPr>
          <w:rFonts w:hint="eastAsia"/>
        </w:rPr>
        <w:t>8</w:t>
      </w:r>
      <w:r>
        <w:rPr>
          <w:rFonts w:hint="eastAsia"/>
        </w:rPr>
        <w:t>万元、</w:t>
      </w:r>
      <w:r>
        <w:rPr>
          <w:rFonts w:hint="eastAsia"/>
        </w:rPr>
        <w:t>3</w:t>
      </w:r>
      <w:r>
        <w:rPr>
          <w:rFonts w:hint="eastAsia"/>
        </w:rPr>
        <w:t>万元，在课题立项后、中期评估通过后分两次划拨。</w:t>
      </w:r>
      <w:proofErr w:type="gramStart"/>
      <w:r>
        <w:rPr>
          <w:rFonts w:hint="eastAsia"/>
        </w:rPr>
        <w:t>课题结项后</w:t>
      </w:r>
      <w:proofErr w:type="gramEnd"/>
      <w:r>
        <w:rPr>
          <w:rFonts w:hint="eastAsia"/>
        </w:rPr>
        <w:t>，经评审</w:t>
      </w:r>
      <w:proofErr w:type="gramStart"/>
      <w:r>
        <w:rPr>
          <w:rFonts w:hint="eastAsia"/>
        </w:rPr>
        <w:t>确定省</w:t>
      </w:r>
      <w:proofErr w:type="gramEnd"/>
      <w:r>
        <w:rPr>
          <w:rFonts w:hint="eastAsia"/>
        </w:rPr>
        <w:t>社科应用研究精品工程（人才发展）一、二、三等奖，分别追加研究经费</w:t>
      </w:r>
      <w:r>
        <w:rPr>
          <w:rFonts w:hint="eastAsia"/>
        </w:rPr>
        <w:t>5</w:t>
      </w:r>
      <w:r>
        <w:rPr>
          <w:rFonts w:hint="eastAsia"/>
        </w:rPr>
        <w:t>万元、</w:t>
      </w:r>
      <w:r>
        <w:rPr>
          <w:rFonts w:hint="eastAsia"/>
        </w:rPr>
        <w:t>3</w:t>
      </w:r>
      <w:r>
        <w:rPr>
          <w:rFonts w:hint="eastAsia"/>
        </w:rPr>
        <w:t>万元、</w:t>
      </w:r>
      <w:r>
        <w:rPr>
          <w:rFonts w:hint="eastAsia"/>
        </w:rPr>
        <w:t>1</w:t>
      </w:r>
      <w:r>
        <w:rPr>
          <w:rFonts w:hint="eastAsia"/>
        </w:rPr>
        <w:t>万元。申请人应按照科研经费管理有关规定，合理编制经费预算。</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四、课题管理</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1</w:t>
      </w:r>
      <w:r>
        <w:rPr>
          <w:rFonts w:hint="eastAsia"/>
        </w:rPr>
        <w:t>．立项课题组在项目执行期间遵守相关承诺，履行约定义务，认真开展研究，按期完成任务。省人才办、省社科联将于</w:t>
      </w:r>
      <w:r>
        <w:rPr>
          <w:rFonts w:hint="eastAsia"/>
        </w:rPr>
        <w:t>2017</w:t>
      </w:r>
      <w:r>
        <w:rPr>
          <w:rFonts w:hint="eastAsia"/>
        </w:rPr>
        <w:t>年</w:t>
      </w:r>
      <w:r>
        <w:rPr>
          <w:rFonts w:hint="eastAsia"/>
        </w:rPr>
        <w:t>3</w:t>
      </w:r>
      <w:r>
        <w:rPr>
          <w:rFonts w:hint="eastAsia"/>
        </w:rPr>
        <w:t>月</w:t>
      </w:r>
      <w:r>
        <w:rPr>
          <w:rFonts w:hint="eastAsia"/>
        </w:rPr>
        <w:t>31</w:t>
      </w:r>
      <w:r>
        <w:rPr>
          <w:rFonts w:hint="eastAsia"/>
        </w:rPr>
        <w:t>日前，组织专家对立项课题进行中期评估答辩。获准立项的《申请书》视为具有约束力的资助合同文本。对于最终研究成果做擅自出版者，视为自行终止资助协议。</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2</w:t>
      </w:r>
      <w:r>
        <w:rPr>
          <w:rFonts w:hint="eastAsia"/>
        </w:rPr>
        <w:t>．课题组于</w:t>
      </w:r>
      <w:r>
        <w:rPr>
          <w:rFonts w:hint="eastAsia"/>
        </w:rPr>
        <w:t>2017</w:t>
      </w:r>
      <w:r>
        <w:rPr>
          <w:rFonts w:hint="eastAsia"/>
        </w:rPr>
        <w:t>年</w:t>
      </w:r>
      <w:r>
        <w:rPr>
          <w:rFonts w:hint="eastAsia"/>
        </w:rPr>
        <w:t>9</w:t>
      </w:r>
      <w:r>
        <w:rPr>
          <w:rFonts w:hint="eastAsia"/>
        </w:rPr>
        <w:t>月</w:t>
      </w:r>
      <w:r>
        <w:rPr>
          <w:rFonts w:hint="eastAsia"/>
        </w:rPr>
        <w:t>30</w:t>
      </w:r>
      <w:r>
        <w:rPr>
          <w:rFonts w:hint="eastAsia"/>
        </w:rPr>
        <w:t>日前完成研究，</w:t>
      </w:r>
      <w:proofErr w:type="gramStart"/>
      <w:r>
        <w:rPr>
          <w:rFonts w:hint="eastAsia"/>
        </w:rPr>
        <w:t>结项通知</w:t>
      </w:r>
      <w:proofErr w:type="gramEnd"/>
      <w:r>
        <w:rPr>
          <w:rFonts w:hint="eastAsia"/>
        </w:rPr>
        <w:t>另行发布。课题总报告字数一般</w:t>
      </w:r>
      <w:r>
        <w:rPr>
          <w:rFonts w:hint="eastAsia"/>
        </w:rPr>
        <w:t>3</w:t>
      </w:r>
      <w:r>
        <w:rPr>
          <w:rFonts w:hint="eastAsia"/>
        </w:rPr>
        <w:t>万字左右，报告摘要</w:t>
      </w:r>
      <w:r>
        <w:rPr>
          <w:rFonts w:hint="eastAsia"/>
        </w:rPr>
        <w:t>2000</w:t>
      </w:r>
      <w:r>
        <w:rPr>
          <w:rFonts w:hint="eastAsia"/>
        </w:rPr>
        <w:t>字左右。</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 xml:space="preserve"> 3</w:t>
      </w:r>
      <w:r>
        <w:rPr>
          <w:rFonts w:hint="eastAsia"/>
        </w:rPr>
        <w:t>．省人才办、省社科联组织专家对课题研究成果进行鉴定验收，通过鉴定的颁发《结项证书》。不能</w:t>
      </w:r>
      <w:proofErr w:type="gramStart"/>
      <w:r>
        <w:rPr>
          <w:rFonts w:hint="eastAsia"/>
        </w:rPr>
        <w:t>按期结项的</w:t>
      </w:r>
      <w:proofErr w:type="gramEnd"/>
      <w:r>
        <w:rPr>
          <w:rFonts w:hint="eastAsia"/>
        </w:rPr>
        <w:t>，</w:t>
      </w:r>
      <w:r>
        <w:rPr>
          <w:rFonts w:hint="eastAsia"/>
        </w:rPr>
        <w:t>3</w:t>
      </w:r>
      <w:r>
        <w:rPr>
          <w:rFonts w:hint="eastAsia"/>
        </w:rPr>
        <w:t>年内不得再次申报省人才办课题。</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 xml:space="preserve"> </w:t>
      </w:r>
      <w:r>
        <w:rPr>
          <w:rFonts w:hint="eastAsia"/>
        </w:rPr>
        <w:t>五、有关要求</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 xml:space="preserve"> 1</w:t>
      </w:r>
      <w:r>
        <w:rPr>
          <w:rFonts w:hint="eastAsia"/>
        </w:rPr>
        <w:t>．网上申报系统填报的申报书与实际提交的纸质申报书须保持一致，纸质申报书必须有课题负责人、江苏省第五期“</w:t>
      </w:r>
      <w:r>
        <w:rPr>
          <w:rFonts w:hint="eastAsia"/>
        </w:rPr>
        <w:t>333</w:t>
      </w:r>
      <w:r>
        <w:rPr>
          <w:rFonts w:hint="eastAsia"/>
        </w:rPr>
        <w:t>工程”培养对象签名。</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 xml:space="preserve"> 2. </w:t>
      </w:r>
      <w:r>
        <w:rPr>
          <w:rFonts w:hint="eastAsia"/>
        </w:rPr>
        <w:t>各市人才办、社科联以及课题负责人所在单位，要加强对申报工作的组织指导，严格审核申报资格、前期研究成果的真实性、课题组研究实力和必备条件等，签署明确意见。各所在单位要按照有关规定，认真做好课题经费使用管理工作。</w:t>
      </w:r>
    </w:p>
    <w:p w:rsidR="00E6730B" w:rsidRDefault="00E6730B" w:rsidP="00E6730B"/>
    <w:p w:rsidR="00E6730B" w:rsidRDefault="00E6730B" w:rsidP="00E6730B"/>
    <w:p w:rsidR="00E6730B" w:rsidRDefault="00E6730B" w:rsidP="00E6730B"/>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 xml:space="preserve"> </w:t>
      </w:r>
      <w:r>
        <w:rPr>
          <w:rFonts w:hint="eastAsia"/>
        </w:rPr>
        <w:t>联系人：江苏人才发展战略研究院</w:t>
      </w:r>
      <w:r>
        <w:rPr>
          <w:rFonts w:hint="eastAsia"/>
        </w:rPr>
        <w:t xml:space="preserve"> </w:t>
      </w:r>
      <w:r>
        <w:rPr>
          <w:rFonts w:hint="eastAsia"/>
        </w:rPr>
        <w:t>陆蒨</w:t>
      </w:r>
      <w:r>
        <w:rPr>
          <w:rFonts w:hint="eastAsia"/>
        </w:rPr>
        <w:t xml:space="preserve"> 025-84303961</w:t>
      </w:r>
    </w:p>
    <w:p w:rsidR="00E6730B" w:rsidRDefault="00E6730B" w:rsidP="00E6730B"/>
    <w:p w:rsidR="00E6730B" w:rsidRDefault="00E6730B" w:rsidP="00E6730B">
      <w:pPr>
        <w:rPr>
          <w:rFonts w:hint="eastAsia"/>
        </w:rPr>
      </w:pPr>
      <w:r>
        <w:rPr>
          <w:rFonts w:hint="eastAsia"/>
        </w:rPr>
        <w:t xml:space="preserve">  </w:t>
      </w:r>
      <w:r>
        <w:rPr>
          <w:rFonts w:hint="eastAsia"/>
        </w:rPr>
        <w:t xml:space="preserve"> </w:t>
      </w:r>
      <w:r>
        <w:rPr>
          <w:rFonts w:hint="eastAsia"/>
        </w:rPr>
        <w:t xml:space="preserve"> </w:t>
      </w:r>
      <w:r>
        <w:rPr>
          <w:rFonts w:hint="eastAsia"/>
        </w:rPr>
        <w:t>省人才创新创业促进会</w:t>
      </w:r>
      <w:r>
        <w:rPr>
          <w:rFonts w:hint="eastAsia"/>
        </w:rPr>
        <w:t xml:space="preserve"> </w:t>
      </w:r>
      <w:r>
        <w:rPr>
          <w:rFonts w:hint="eastAsia"/>
        </w:rPr>
        <w:t>韩骋</w:t>
      </w:r>
      <w:r>
        <w:rPr>
          <w:rFonts w:hint="eastAsia"/>
        </w:rPr>
        <w:t xml:space="preserve"> 025-83200782</w:t>
      </w:r>
    </w:p>
    <w:p w:rsidR="00E6730B" w:rsidRDefault="00E6730B" w:rsidP="00E6730B"/>
    <w:p w:rsidR="00E6730B" w:rsidRDefault="00E6730B" w:rsidP="00E6730B">
      <w:r>
        <w:t xml:space="preserve"> </w:t>
      </w:r>
    </w:p>
    <w:p w:rsidR="00E6730B" w:rsidRDefault="00E6730B" w:rsidP="00E6730B"/>
    <w:p w:rsidR="00E6730B" w:rsidRDefault="00E6730B" w:rsidP="00E6730B">
      <w:r>
        <w:t xml:space="preserve"> </w:t>
      </w:r>
    </w:p>
    <w:p w:rsidR="00E6730B" w:rsidRDefault="00E6730B" w:rsidP="00E6730B"/>
    <w:p w:rsidR="00E6730B" w:rsidRDefault="00E6730B" w:rsidP="00E6730B">
      <w:pPr>
        <w:jc w:val="right"/>
        <w:rPr>
          <w:rFonts w:hint="eastAsia"/>
        </w:rPr>
      </w:pPr>
      <w:r>
        <w:rPr>
          <w:rFonts w:hint="eastAsia"/>
        </w:rPr>
        <w:t>江苏省人才工作领导小组办公室</w:t>
      </w:r>
      <w:r>
        <w:rPr>
          <w:rFonts w:hint="eastAsia"/>
        </w:rPr>
        <w:t xml:space="preserve"> </w:t>
      </w:r>
      <w:r>
        <w:rPr>
          <w:rFonts w:hint="eastAsia"/>
        </w:rPr>
        <w:t>江苏省哲学社会科学界联合会</w:t>
      </w:r>
    </w:p>
    <w:p w:rsidR="00E6730B" w:rsidRDefault="00E6730B" w:rsidP="00E6730B">
      <w:pPr>
        <w:jc w:val="right"/>
      </w:pPr>
    </w:p>
    <w:p w:rsidR="00E6730B" w:rsidRDefault="00E6730B" w:rsidP="00E6730B">
      <w:pPr>
        <w:ind w:right="420" w:firstLineChars="2700" w:firstLine="5670"/>
        <w:rPr>
          <w:rFonts w:hint="eastAsia"/>
        </w:rPr>
      </w:pPr>
      <w:bookmarkStart w:id="0" w:name="_GoBack"/>
      <w:bookmarkEnd w:id="0"/>
      <w:r>
        <w:rPr>
          <w:rFonts w:hint="eastAsia"/>
        </w:rPr>
        <w:t>2016</w:t>
      </w:r>
      <w:r>
        <w:rPr>
          <w:rFonts w:hint="eastAsia"/>
        </w:rPr>
        <w:t>年</w:t>
      </w:r>
      <w:r>
        <w:rPr>
          <w:rFonts w:hint="eastAsia"/>
        </w:rPr>
        <w:t>10</w:t>
      </w:r>
      <w:r>
        <w:rPr>
          <w:rFonts w:hint="eastAsia"/>
        </w:rPr>
        <w:t>月</w:t>
      </w:r>
      <w:r>
        <w:rPr>
          <w:rFonts w:hint="eastAsia"/>
        </w:rPr>
        <w:t>27</w:t>
      </w:r>
      <w:r>
        <w:rPr>
          <w:rFonts w:hint="eastAsia"/>
        </w:rPr>
        <w:t>日</w:t>
      </w:r>
    </w:p>
    <w:p w:rsidR="00E6730B" w:rsidRDefault="00E6730B" w:rsidP="00E6730B"/>
    <w:p w:rsidR="00DF0D55" w:rsidRDefault="00DF0D55"/>
    <w:sectPr w:rsidR="00DF0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35" w:rsidRDefault="004F2C35" w:rsidP="00E6730B">
      <w:r>
        <w:separator/>
      </w:r>
    </w:p>
  </w:endnote>
  <w:endnote w:type="continuationSeparator" w:id="0">
    <w:p w:rsidR="004F2C35" w:rsidRDefault="004F2C35" w:rsidP="00E6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35" w:rsidRDefault="004F2C35" w:rsidP="00E6730B">
      <w:r>
        <w:separator/>
      </w:r>
    </w:p>
  </w:footnote>
  <w:footnote w:type="continuationSeparator" w:id="0">
    <w:p w:rsidR="004F2C35" w:rsidRDefault="004F2C35" w:rsidP="00E67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45"/>
    <w:rsid w:val="004F2C35"/>
    <w:rsid w:val="00715445"/>
    <w:rsid w:val="00DF0D55"/>
    <w:rsid w:val="00E6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7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730B"/>
    <w:rPr>
      <w:sz w:val="18"/>
      <w:szCs w:val="18"/>
    </w:rPr>
  </w:style>
  <w:style w:type="paragraph" w:styleId="a4">
    <w:name w:val="footer"/>
    <w:basedOn w:val="a"/>
    <w:link w:val="Char0"/>
    <w:uiPriority w:val="99"/>
    <w:unhideWhenUsed/>
    <w:rsid w:val="00E6730B"/>
    <w:pPr>
      <w:tabs>
        <w:tab w:val="center" w:pos="4153"/>
        <w:tab w:val="right" w:pos="8306"/>
      </w:tabs>
      <w:snapToGrid w:val="0"/>
      <w:jc w:val="left"/>
    </w:pPr>
    <w:rPr>
      <w:sz w:val="18"/>
      <w:szCs w:val="18"/>
    </w:rPr>
  </w:style>
  <w:style w:type="character" w:customStyle="1" w:styleId="Char0">
    <w:name w:val="页脚 Char"/>
    <w:basedOn w:val="a0"/>
    <w:link w:val="a4"/>
    <w:uiPriority w:val="99"/>
    <w:rsid w:val="00E673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7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730B"/>
    <w:rPr>
      <w:sz w:val="18"/>
      <w:szCs w:val="18"/>
    </w:rPr>
  </w:style>
  <w:style w:type="paragraph" w:styleId="a4">
    <w:name w:val="footer"/>
    <w:basedOn w:val="a"/>
    <w:link w:val="Char0"/>
    <w:uiPriority w:val="99"/>
    <w:unhideWhenUsed/>
    <w:rsid w:val="00E6730B"/>
    <w:pPr>
      <w:tabs>
        <w:tab w:val="center" w:pos="4153"/>
        <w:tab w:val="right" w:pos="8306"/>
      </w:tabs>
      <w:snapToGrid w:val="0"/>
      <w:jc w:val="left"/>
    </w:pPr>
    <w:rPr>
      <w:sz w:val="18"/>
      <w:szCs w:val="18"/>
    </w:rPr>
  </w:style>
  <w:style w:type="character" w:customStyle="1" w:styleId="Char0">
    <w:name w:val="页脚 Char"/>
    <w:basedOn w:val="a0"/>
    <w:link w:val="a4"/>
    <w:uiPriority w:val="99"/>
    <w:rsid w:val="00E673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1396</Characters>
  <Application>Microsoft Office Word</Application>
  <DocSecurity>0</DocSecurity>
  <Lines>11</Lines>
  <Paragraphs>3</Paragraphs>
  <ScaleCrop>false</ScaleCrop>
  <Company>Microsoft</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2016-11-08T08:24:00Z</dcterms:created>
  <dcterms:modified xsi:type="dcterms:W3CDTF">2016-11-08T08:26:00Z</dcterms:modified>
</cp:coreProperties>
</file>