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60" w:lineRule="exact"/>
        <w:jc w:val="right"/>
        <w:rPr>
          <w:rFonts w:cs="Times New Roman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仿宋_GB2312"/>
          <w:b/>
          <w:sz w:val="28"/>
          <w:szCs w:val="28"/>
        </w:rPr>
        <w:t>附件</w:t>
      </w:r>
      <w:r>
        <w:rPr>
          <w:rFonts w:ascii="宋体" w:hAnsi="宋体" w:cs="仿宋_GB2312"/>
          <w:b/>
          <w:sz w:val="28"/>
          <w:szCs w:val="28"/>
        </w:rPr>
        <w:t xml:space="preserve">1              </w:t>
      </w:r>
      <w:r>
        <w:rPr>
          <w:rFonts w:hint="eastAsia" w:ascii="宋体" w:hAnsi="宋体" w:cs="仿宋_GB2312"/>
          <w:b/>
          <w:sz w:val="28"/>
          <w:szCs w:val="28"/>
        </w:rPr>
        <w:t>同步集中培训课程表</w:t>
      </w:r>
      <w:r>
        <w:rPr>
          <w:rFonts w:cs="仿宋_GB2312" w:asciiTheme="minorEastAsia" w:hAnsiTheme="minorEastAsia"/>
          <w:b/>
          <w:sz w:val="28"/>
          <w:szCs w:val="28"/>
        </w:rPr>
        <w:t xml:space="preserve">                     </w:t>
      </w:r>
    </w:p>
    <w:tbl>
      <w:tblPr>
        <w:tblStyle w:val="2"/>
        <w:tblW w:w="85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056"/>
        <w:gridCol w:w="1390"/>
        <w:gridCol w:w="1652"/>
        <w:gridCol w:w="1669"/>
        <w:gridCol w:w="11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参训方式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主会场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2018年国家级教学成果奖大讲堂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——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应用型院校建设与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模式创新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29-30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蔡敬民（合肥学院）等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网络直播，学员到分中心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/分会场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湖南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2018年国家级教学成果奖大讲堂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——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以本为本，打造金课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4月19-20日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彭南生（华中师范大学）等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网络直播，学员到分中心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/分会场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华中师范大学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国际视野下的课堂教学模式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改革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4月26-27日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王晓阳（清华大学）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刘涛（暨南大学）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郭建鹏（厦门大学）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网络直播，学员到分中心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/分会场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网培中心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课程思政的教学设计与实施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5月10-11日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张智强（上海中医药大学）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蔡巧玲（上海健康医学院）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网络直播，学员到分中心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/分会场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河北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基于移动信息化翻转课堂的混合式教学实践与创新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5月17-18日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贺利坚（烟台大学）等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网络直播，学员到分中心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/分会场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辽宁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淘汰水课、建设金课：高校一流课程建设的有效路径探索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5月24-25日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shd w:val="clear" w:color="auto" w:fill="FFFFFF"/>
              </w:rPr>
              <w:t>薛克宗（清华大学），王涛（中国农业大学）等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网络直播，学员到分中心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/分会场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网培中心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237FE"/>
    <w:rsid w:val="6DD2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2019-03-11T07:55:00Z</dcterms:created>
  <dc:creator>Administrator</dc:creator>
  <cp:lastModifiedBy>Administrator</cp:lastModifiedBy>
  <dcterms:modified xsi:type="dcterms:W3CDTF">2019-03-11T07:59:15Z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